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00" w:rsidRDefault="00DE1500" w:rsidP="00DE1500">
      <w:pPr>
        <w:jc w:val="center"/>
        <w:rPr>
          <w:rFonts w:ascii="Times New Roman" w:eastAsia="Times New Roman" w:hAnsi="Times New Roman"/>
          <w:b/>
          <w:color w:val="000000"/>
          <w:lang w:eastAsia="fr-FR"/>
        </w:rPr>
      </w:pPr>
      <w:r>
        <w:rPr>
          <w:rFonts w:ascii="Times New Roman" w:hAnsi="Times New Roman"/>
          <w:b/>
        </w:rPr>
        <w:t>MASTER I</w:t>
      </w:r>
      <w:r>
        <w:rPr>
          <w:b/>
        </w:rPr>
        <w:t> :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lang w:eastAsia="fr-FR"/>
        </w:rPr>
        <w:t>GOUVERNANCE TERRITORIALE ET POLITIQUES PUBLIQUES (GTP)</w:t>
      </w:r>
    </w:p>
    <w:p w:rsidR="00DE1500" w:rsidRDefault="00DE1500" w:rsidP="00DE1500">
      <w:pPr>
        <w:jc w:val="center"/>
        <w:rPr>
          <w:rFonts w:ascii="Times New Roman" w:eastAsia="Times New Roman" w:hAnsi="Times New Roman"/>
          <w:b/>
          <w:color w:val="000000"/>
          <w:sz w:val="10"/>
          <w:szCs w:val="10"/>
          <w:lang w:eastAsia="fr-FR"/>
        </w:rPr>
      </w:pPr>
    </w:p>
    <w:p w:rsidR="00DE1500" w:rsidRDefault="00DE1500" w:rsidP="00DE1500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fr-FR"/>
        </w:rPr>
        <w:t>SEMESTRE 1- TRONC COMMUN</w:t>
      </w:r>
    </w:p>
    <w:tbl>
      <w:tblPr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7"/>
        <w:gridCol w:w="5319"/>
        <w:gridCol w:w="732"/>
        <w:gridCol w:w="848"/>
        <w:gridCol w:w="657"/>
        <w:gridCol w:w="898"/>
        <w:gridCol w:w="848"/>
        <w:gridCol w:w="989"/>
      </w:tblGrid>
      <w:tr w:rsidR="00DE1500" w:rsidTr="005D46AA">
        <w:trPr>
          <w:trHeight w:val="596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Unités d’enseignement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fr-FR"/>
              </w:rPr>
              <w:t>Eléments constitutifs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Modalités d’enseignement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Charge de travail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Crédits</w:t>
            </w:r>
          </w:p>
        </w:tc>
      </w:tr>
      <w:tr w:rsidR="00DE1500" w:rsidTr="005D46A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fr-F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CM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TD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TP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TPE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313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500" w:rsidRPr="00391751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  <w:t>GTP 411 – Fondements, principes  et enjeux de la gouvernance territoriale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Cs/>
                <w:highlight w:val="green"/>
                <w:lang w:eastAsia="fr-FR"/>
              </w:rPr>
              <w:t>Obligatoire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Pr="004F7282" w:rsidRDefault="00DE1500" w:rsidP="005D46AA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4111 – </w:t>
            </w:r>
            <w:r>
              <w:rPr>
                <w:rFonts w:ascii="Times New Roman" w:eastAsia="Arial Unicode MS" w:hAnsi="Times New Roman"/>
              </w:rPr>
              <w:t xml:space="preserve">Fondements de la gouvernance territoriale </w:t>
            </w:r>
            <w:r w:rsidRPr="00DE1500">
              <w:rPr>
                <w:rFonts w:ascii="Times New Roman" w:eastAsia="Arial Unicode MS" w:hAnsi="Times New Roman"/>
                <w:b/>
                <w:color w:val="2E74B5" w:themeColor="accent1" w:themeShade="BF"/>
              </w:rPr>
              <w:t>M</w:t>
            </w:r>
            <w:r w:rsidRPr="00DE1500">
              <w:rPr>
                <w:rFonts w:ascii="Times New Roman" w:eastAsia="Arial Unicode MS" w:hAnsi="Times New Roman"/>
                <w:b/>
                <w:color w:val="2E74B5" w:themeColor="accent1" w:themeShade="BF"/>
              </w:rPr>
              <w:t>onsieur</w:t>
            </w:r>
            <w:r w:rsidRPr="00DE1500">
              <w:rPr>
                <w:rFonts w:ascii="Times New Roman" w:eastAsia="Arial Unicode MS" w:hAnsi="Times New Roman"/>
                <w:b/>
                <w:color w:val="2E74B5" w:themeColor="accent1" w:themeShade="BF"/>
              </w:rPr>
              <w:t xml:space="preserve"> </w:t>
            </w:r>
            <w:r w:rsidRPr="00DE1500">
              <w:rPr>
                <w:rFonts w:ascii="Times New Roman" w:eastAsia="Arial Unicode MS" w:hAnsi="Times New Roman"/>
                <w:b/>
                <w:color w:val="2E74B5" w:themeColor="accent1" w:themeShade="BF"/>
              </w:rPr>
              <w:t xml:space="preserve">Mamadou Bouna </w:t>
            </w:r>
            <w:r w:rsidRPr="00DE1500">
              <w:rPr>
                <w:rFonts w:ascii="Times New Roman" w:eastAsia="Arial Unicode MS" w:hAnsi="Times New Roman"/>
                <w:b/>
                <w:color w:val="2E74B5" w:themeColor="accent1" w:themeShade="BF"/>
              </w:rPr>
              <w:t>Timera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</w:t>
            </w:r>
          </w:p>
        </w:tc>
      </w:tr>
      <w:tr w:rsidR="00DE1500" w:rsidTr="005D46A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Pr="004F7282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391751">
              <w:rPr>
                <w:rFonts w:ascii="Times New Roman" w:eastAsia="Times New Roman" w:hAnsi="Times New Roman"/>
                <w:b/>
                <w:bCs/>
                <w:highlight w:val="yellow"/>
                <w:lang w:eastAsia="fr-FR"/>
              </w:rPr>
              <w:t xml:space="preserve">GTP 4112 – </w:t>
            </w:r>
            <w:r w:rsidRPr="00391751">
              <w:rPr>
                <w:rFonts w:ascii="Times New Roman" w:eastAsia="Arial Unicode MS" w:hAnsi="Times New Roman"/>
                <w:highlight w:val="yellow"/>
              </w:rPr>
              <w:t>Enjeux, acteurs et échelles d’intervention de la gouvernance territoriale</w:t>
            </w:r>
            <w:r>
              <w:rPr>
                <w:rFonts w:ascii="Times New Roman" w:eastAsia="Arial Unicode MS" w:hAnsi="Times New Roman"/>
              </w:rP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312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Total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120</w:t>
            </w:r>
          </w:p>
        </w:tc>
        <w:tc>
          <w:tcPr>
            <w:tcW w:w="357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330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0" w:rsidRPr="00391751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  <w:t>GTP 412 – Principes fondamentaux des  politiques publiques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Cs/>
                <w:highlight w:val="green"/>
                <w:lang w:eastAsia="fr-FR"/>
              </w:rPr>
              <w:t>Obligatoire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4121 – </w:t>
            </w:r>
            <w:r>
              <w:rPr>
                <w:rFonts w:ascii="Times New Roman" w:eastAsia="Times New Roman" w:hAnsi="Times New Roman"/>
                <w:lang w:eastAsia="fr-FR"/>
              </w:rPr>
              <w:t>Cadre général : séquençage des politiques publiques : définition, mise en œuvre, évaluation</w:t>
            </w:r>
          </w:p>
          <w:p w:rsidR="00DE1500" w:rsidRDefault="00DE1500" w:rsidP="005D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</w:t>
            </w:r>
          </w:p>
        </w:tc>
      </w:tr>
      <w:tr w:rsidR="00DE1500" w:rsidTr="005D46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/>
                <w:bCs/>
                <w:highlight w:val="yellow"/>
                <w:lang w:eastAsia="fr-FR"/>
              </w:rPr>
              <w:t xml:space="preserve">GTP 4122 – </w:t>
            </w:r>
            <w:r w:rsidRPr="00391751">
              <w:rPr>
                <w:rFonts w:ascii="Times New Roman" w:eastAsia="Arial Unicode MS" w:hAnsi="Times New Roman"/>
                <w:highlight w:val="yellow"/>
              </w:rPr>
              <w:t>Territorialisation des politiques publiques et  dispositifs de gouvernance en Afrique de l’ouest et au Sénégal</w:t>
            </w:r>
            <w:r>
              <w:rPr>
                <w:rFonts w:ascii="Times New Roman" w:eastAsia="Arial Unicode MS" w:hAnsi="Times New Roman"/>
              </w:rPr>
              <w:t xml:space="preserve"> :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lang w:eastAsia="fr-FR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685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>GTP413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  <w:b/>
              </w:rPr>
              <w:t xml:space="preserve">Pratiques et outils de gouvernance  des services publics 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Obligatoire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Pr="004F7282" w:rsidRDefault="00DE1500" w:rsidP="005D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>GTP 4131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</w:rPr>
              <w:t xml:space="preserve">Expériences et pratiques de gouvernance  des </w:t>
            </w:r>
          </w:p>
          <w:p w:rsidR="00DE1500" w:rsidRPr="004F7282" w:rsidRDefault="00DE1500" w:rsidP="005D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35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</w:t>
            </w:r>
          </w:p>
        </w:tc>
      </w:tr>
      <w:tr w:rsidR="00DE1500" w:rsidTr="005D46A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GTP 4132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</w:rPr>
              <w:t>Outils de gestion des services publics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fr-F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125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414 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– O</w:t>
            </w:r>
            <w:r>
              <w:rPr>
                <w:rFonts w:ascii="Times New Roman" w:eastAsia="Times New Roman" w:hAnsi="Times New Roman"/>
                <w:b/>
                <w:lang w:eastAsia="fr-FR"/>
              </w:rPr>
              <w:t>utils de base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Obligatoire</w:t>
            </w: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4141 –</w:t>
            </w:r>
            <w:r>
              <w:rPr>
                <w:rFonts w:ascii="Times New Roman" w:eastAsia="Times New Roman" w:hAnsi="Times New Roman"/>
                <w:lang w:eastAsia="fr-FR"/>
              </w:rPr>
              <w:t xml:space="preserve"> Anglais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red"/>
                <w:lang w:eastAsia="fr-FR"/>
              </w:rPr>
            </w:pPr>
          </w:p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</w:t>
            </w:r>
          </w:p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red"/>
                <w:lang w:eastAsia="fr-FR"/>
              </w:rPr>
            </w:pPr>
          </w:p>
        </w:tc>
      </w:tr>
      <w:tr w:rsidR="00DE1500" w:rsidTr="005D46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>GTP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4142 –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>Informatique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highlight w:val="red"/>
                <w:lang w:eastAsia="fr-FR"/>
              </w:rPr>
            </w:pPr>
          </w:p>
        </w:tc>
      </w:tr>
      <w:tr w:rsidR="00DE1500" w:rsidTr="005D46A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highlight w:val="red"/>
                <w:lang w:eastAsia="fr-FR"/>
              </w:rPr>
            </w:pPr>
          </w:p>
        </w:tc>
      </w:tr>
      <w:tr w:rsidR="00DE1500" w:rsidTr="005D46AA">
        <w:trPr>
          <w:trHeight w:val="330"/>
        </w:trPr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415 – Marketing et </w:t>
            </w:r>
            <w:r>
              <w:rPr>
                <w:rFonts w:ascii="Times New Roman" w:eastAsia="Times New Roman" w:hAnsi="Times New Roman"/>
                <w:b/>
                <w:lang w:eastAsia="fr-FR"/>
              </w:rPr>
              <w:t xml:space="preserve">Communication 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lang w:eastAsia="fr-FR"/>
              </w:rPr>
              <w:t>Obligatoire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4151 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–</w:t>
            </w:r>
            <w:r>
              <w:rPr>
                <w:rFonts w:ascii="Times New Roman" w:eastAsia="Arial Unicode MS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lang w:eastAsia="fr-FR"/>
              </w:rPr>
              <w:t xml:space="preserve">Techniques d’expression écrite et orale 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  <w:p w:rsidR="00DE1500" w:rsidRPr="004F7282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</w:t>
            </w:r>
          </w:p>
        </w:tc>
      </w:tr>
      <w:tr w:rsidR="00DE1500" w:rsidTr="005D46A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GTP 41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52 – </w:t>
            </w:r>
            <w:r>
              <w:rPr>
                <w:rFonts w:ascii="Times New Roman" w:hAnsi="Times New Roman"/>
              </w:rPr>
              <w:t>Marketing territorial : principes et méthodes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DE1500" w:rsidTr="005D46AA">
        <w:trPr>
          <w:trHeight w:val="330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Total semestre 1</w:t>
            </w:r>
          </w:p>
        </w:tc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fr-F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 xml:space="preserve">    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 xml:space="preserve">        30</w:t>
            </w:r>
          </w:p>
        </w:tc>
      </w:tr>
    </w:tbl>
    <w:p w:rsidR="00DE1500" w:rsidRDefault="00DE1500" w:rsidP="00DE1500">
      <w:pPr>
        <w:jc w:val="center"/>
        <w:rPr>
          <w:rFonts w:ascii="Times New Roman" w:eastAsia="Times New Roman" w:hAnsi="Times New Roman"/>
          <w:b/>
          <w:color w:val="000000"/>
          <w:lang w:eastAsia="fr-FR"/>
        </w:rPr>
      </w:pPr>
      <w:r>
        <w:rPr>
          <w:rFonts w:ascii="Times New Roman" w:hAnsi="Times New Roman"/>
          <w:b/>
        </w:rPr>
        <w:t>MASTER I</w:t>
      </w:r>
      <w:r>
        <w:rPr>
          <w:b/>
        </w:rPr>
        <w:t> :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lang w:eastAsia="fr-FR"/>
        </w:rPr>
        <w:t>GOUVERNANCE TERRITORIALE ET POLITIQUES PUBLIQUES (GTP)</w:t>
      </w:r>
    </w:p>
    <w:p w:rsidR="00DE1500" w:rsidRPr="004F7282" w:rsidRDefault="00DE1500" w:rsidP="00DE1500">
      <w:pPr>
        <w:jc w:val="center"/>
        <w:rPr>
          <w:rFonts w:ascii="Times New Roman" w:eastAsia="Times New Roman" w:hAnsi="Times New Roman"/>
          <w:b/>
          <w:color w:val="000000"/>
          <w:lang w:eastAsia="fr-FR"/>
        </w:rPr>
      </w:pPr>
    </w:p>
    <w:p w:rsidR="00DE1500" w:rsidRDefault="00DE1500" w:rsidP="00DE1500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fr-FR"/>
        </w:rPr>
        <w:t>SSEMESTRE 2- TRONC COMMUN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5438"/>
        <w:gridCol w:w="851"/>
        <w:gridCol w:w="708"/>
        <w:gridCol w:w="709"/>
        <w:gridCol w:w="709"/>
        <w:gridCol w:w="850"/>
        <w:gridCol w:w="851"/>
      </w:tblGrid>
      <w:tr w:rsidR="00DE1500" w:rsidTr="005D46AA">
        <w:trPr>
          <w:trHeight w:val="358"/>
          <w:tblHeader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Unités d’enseignement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Éléments constitutifs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Modalités d’enseignement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Charge de travail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Crédits</w:t>
            </w:r>
          </w:p>
        </w:tc>
      </w:tr>
      <w:tr w:rsidR="00DE1500" w:rsidTr="005D46AA">
        <w:trPr>
          <w:trHeight w:val="181"/>
          <w:tblHeader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TD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TPE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</w:tr>
      <w:tr w:rsidR="00DE1500" w:rsidTr="005D46AA">
        <w:trPr>
          <w:trHeight w:val="412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421 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– Elaboration et gestion de bases de données territoriales</w:t>
            </w:r>
          </w:p>
          <w:p w:rsidR="00DE1500" w:rsidRPr="004F7282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Obligatoire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4F7282" w:rsidRDefault="00DE1500" w:rsidP="005D4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4211 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 </w:t>
            </w:r>
            <w:r>
              <w:rPr>
                <w:rFonts w:ascii="Times New Roman" w:hAnsi="Times New Roman"/>
              </w:rPr>
              <w:t xml:space="preserve">Collecte et traitement de données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 w:rsidRPr="003D6C6A">
              <w:rPr>
                <w:rFonts w:ascii="Times New Roman" w:eastAsia="Microsoft YaHei" w:hAnsi="Times New Roman"/>
                <w:b/>
                <w:bCs/>
                <w:lang w:val="en-US"/>
              </w:rPr>
              <w:t>6</w:t>
            </w:r>
          </w:p>
        </w:tc>
      </w:tr>
      <w:tr w:rsidR="00DE1500" w:rsidTr="005D46AA">
        <w:trPr>
          <w:trHeight w:val="365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GTP 4212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Cartographie/SIG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Tr="005D46AA">
        <w:trPr>
          <w:trHeight w:val="122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Tr="005D46AA">
        <w:trPr>
          <w:trHeight w:val="600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GTP 422 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– </w:t>
            </w:r>
            <w:r>
              <w:rPr>
                <w:rFonts w:ascii="Times New Roman" w:eastAsia="Microsoft YaHei" w:hAnsi="Times New Roman"/>
                <w:b/>
                <w:bCs/>
              </w:rPr>
              <w:t>Cadre juridique et outils des politiques publiques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Obligatoire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>GTP4221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lang w:eastAsia="fr-FR"/>
              </w:rPr>
              <w:t>Droit public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 w:rsidRPr="003D6C6A">
              <w:rPr>
                <w:rFonts w:ascii="Times New Roman" w:eastAsia="Microsoft YaHei" w:hAnsi="Times New Roman"/>
                <w:b/>
                <w:bCs/>
                <w:lang w:val="en-US"/>
              </w:rPr>
              <w:t>6</w:t>
            </w:r>
          </w:p>
        </w:tc>
      </w:tr>
      <w:tr w:rsidR="00DE1500" w:rsidTr="005D46AA">
        <w:trPr>
          <w:trHeight w:val="600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DE1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>GTP 4222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Droit de la fonction publique territoriale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Tr="005D46AA">
        <w:trPr>
          <w:trHeight w:val="326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Tr="005D46AA">
        <w:trPr>
          <w:trHeight w:val="515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Pr="00391751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highlight w:val="green"/>
              </w:rPr>
            </w:pPr>
            <w:r w:rsidRPr="00391751">
              <w:rPr>
                <w:rFonts w:ascii="Times New Roman" w:eastAsia="Arial Unicode MS" w:hAnsi="Times New Roman"/>
                <w:b/>
                <w:highlight w:val="green"/>
              </w:rPr>
              <w:t>GTP 423A</w:t>
            </w:r>
            <w:r w:rsidRPr="00391751"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  <w:t xml:space="preserve"> – </w:t>
            </w:r>
            <w:r w:rsidRPr="00391751">
              <w:rPr>
                <w:rFonts w:ascii="Times New Roman" w:eastAsia="Microsoft YaHei" w:hAnsi="Times New Roman"/>
                <w:b/>
                <w:bCs/>
                <w:highlight w:val="green"/>
              </w:rPr>
              <w:t>Méthodes et outils d’économie territoriale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  <w:r w:rsidRPr="00391751">
              <w:rPr>
                <w:rFonts w:ascii="Times New Roman" w:eastAsia="Microsoft YaHei" w:hAnsi="Times New Roman"/>
                <w:bCs/>
                <w:highlight w:val="green"/>
                <w:lang w:val="en-US"/>
              </w:rPr>
              <w:t>Optionnelle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hAnsi="Times New Roman"/>
              </w:rPr>
            </w:pPr>
            <w:r w:rsidRPr="00391751">
              <w:rPr>
                <w:rFonts w:ascii="Times New Roman" w:eastAsia="Arial Unicode MS" w:hAnsi="Times New Roman"/>
                <w:b/>
                <w:highlight w:val="yellow"/>
              </w:rPr>
              <w:t>GTP 4231 A</w:t>
            </w:r>
            <w:r w:rsidRPr="00391751">
              <w:rPr>
                <w:rFonts w:ascii="Times New Roman" w:eastAsia="Times New Roman" w:hAnsi="Times New Roman"/>
                <w:b/>
                <w:bCs/>
                <w:highlight w:val="yellow"/>
                <w:lang w:eastAsia="fr-FR"/>
              </w:rPr>
              <w:t xml:space="preserve"> – </w:t>
            </w:r>
            <w:r w:rsidRPr="00391751">
              <w:rPr>
                <w:rFonts w:ascii="Times New Roman" w:hAnsi="Times New Roman"/>
                <w:highlight w:val="yellow"/>
              </w:rPr>
              <w:t>Finances locales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 w:rsidRPr="003D6C6A">
              <w:rPr>
                <w:rFonts w:ascii="Times New Roman" w:eastAsia="Microsoft YaHei" w:hAnsi="Times New Roman"/>
                <w:b/>
                <w:bCs/>
                <w:lang w:val="en-US"/>
              </w:rPr>
              <w:t>6</w:t>
            </w:r>
          </w:p>
        </w:tc>
      </w:tr>
      <w:tr w:rsidR="00DE1500" w:rsidTr="005D46AA">
        <w:trPr>
          <w:trHeight w:val="523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  <w:b/>
              </w:rPr>
              <w:t>GTP 4232 A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>Planification et économie territoriale</w:t>
            </w:r>
          </w:p>
          <w:p w:rsidR="00DE1500" w:rsidRPr="004F7282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</w:tr>
      <w:tr w:rsidR="00DE1500" w:rsidTr="005D46AA">
        <w:trPr>
          <w:trHeight w:val="90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</w:tr>
      <w:tr w:rsidR="00DE1500" w:rsidTr="005D46AA">
        <w:trPr>
          <w:trHeight w:val="263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GTP 423B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  <w:b/>
              </w:rPr>
              <w:t>Coopération internationale et partenariat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</w:rPr>
              <w:t>Optionnelle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GTP 4231 B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</w:rPr>
              <w:t xml:space="preserve">Coopération décentralisée et intercommunalités </w:t>
            </w:r>
          </w:p>
          <w:p w:rsidR="00DE1500" w:rsidRDefault="00DE1500" w:rsidP="005D46A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6</w:t>
            </w:r>
          </w:p>
        </w:tc>
      </w:tr>
      <w:tr w:rsidR="00DE1500" w:rsidTr="005D46AA">
        <w:trPr>
          <w:trHeight w:val="262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GTP 4232 B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</w:rPr>
              <w:t>Stratégies de mobilisation de ressources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Tr="005D46AA">
        <w:trPr>
          <w:trHeight w:val="262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RPr="003D6C6A" w:rsidTr="005D46AA">
        <w:trPr>
          <w:trHeight w:val="255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GTP 423C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 – </w:t>
            </w:r>
            <w:r>
              <w:rPr>
                <w:rFonts w:ascii="Times New Roman" w:eastAsia="Arial Unicode MS" w:hAnsi="Times New Roman"/>
                <w:b/>
              </w:rPr>
              <w:t>Cadre juridique de l’environnement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Arial Unicode MS" w:hAnsi="Times New Roman"/>
              </w:rPr>
              <w:t>Optionnelle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4231 C –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>Droit de l’environnement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 w:rsidRPr="003D6C6A">
              <w:rPr>
                <w:rFonts w:ascii="Times New Roman" w:eastAsia="Microsoft YaHei" w:hAnsi="Times New Roman"/>
                <w:b/>
                <w:bCs/>
                <w:lang w:val="en-US"/>
              </w:rPr>
              <w:t xml:space="preserve">    6</w:t>
            </w:r>
          </w:p>
        </w:tc>
      </w:tr>
      <w:tr w:rsidR="00DE1500" w:rsidRPr="003D6C6A" w:rsidTr="005D46AA">
        <w:trPr>
          <w:trHeight w:val="50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4232 C –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 xml:space="preserve">Règlementation des installations classées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RPr="003D6C6A" w:rsidTr="005D46AA">
        <w:trPr>
          <w:trHeight w:val="255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RPr="003D6C6A" w:rsidTr="005D46AA">
        <w:trPr>
          <w:trHeight w:val="267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91751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/>
                <w:bCs/>
                <w:highlight w:val="green"/>
                <w:lang w:eastAsia="fr-FR"/>
              </w:rPr>
              <w:t>GTP 423D – Economie de l’environnement et théories du risque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Cs/>
                <w:highlight w:val="green"/>
                <w:lang w:eastAsia="fr-FR"/>
              </w:rPr>
              <w:t>Optionnelle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F11103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fr-FR"/>
              </w:rPr>
            </w:pPr>
            <w:r w:rsidRPr="000A4519">
              <w:rPr>
                <w:rFonts w:ascii="Times New Roman" w:eastAsia="Times New Roman" w:hAnsi="Times New Roman"/>
                <w:b/>
                <w:bCs/>
                <w:highlight w:val="yellow"/>
                <w:lang w:eastAsia="fr-FR"/>
              </w:rPr>
              <w:t xml:space="preserve">GTP 4231 D – </w:t>
            </w:r>
            <w:r w:rsidRPr="000A4519">
              <w:rPr>
                <w:rFonts w:ascii="Times New Roman" w:eastAsia="Times New Roman" w:hAnsi="Times New Roman"/>
                <w:bCs/>
                <w:highlight w:val="yellow"/>
                <w:lang w:eastAsia="fr-FR"/>
              </w:rPr>
              <w:t>Introduction à l’économie de l’environnement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 w:rsidRPr="003D6C6A">
              <w:rPr>
                <w:rFonts w:ascii="Times New Roman" w:eastAsia="Microsoft YaHei" w:hAnsi="Times New Roman"/>
                <w:b/>
                <w:bCs/>
                <w:lang w:val="en-US"/>
              </w:rPr>
              <w:t>6</w:t>
            </w:r>
          </w:p>
        </w:tc>
      </w:tr>
      <w:tr w:rsidR="00DE1500" w:rsidRPr="003D6C6A" w:rsidTr="005D46AA">
        <w:trPr>
          <w:trHeight w:val="600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fr-FR"/>
              </w:rPr>
            </w:pPr>
            <w:r w:rsidRPr="00391751">
              <w:rPr>
                <w:rFonts w:ascii="Times New Roman" w:eastAsia="Times New Roman" w:hAnsi="Times New Roman"/>
                <w:b/>
                <w:bCs/>
                <w:highlight w:val="yellow"/>
                <w:lang w:eastAsia="fr-FR"/>
              </w:rPr>
              <w:t xml:space="preserve">GTP 4232 D – </w:t>
            </w:r>
            <w:r w:rsidRPr="00391751">
              <w:rPr>
                <w:rFonts w:ascii="Times New Roman" w:eastAsia="Times New Roman" w:hAnsi="Times New Roman"/>
                <w:bCs/>
                <w:highlight w:val="yellow"/>
                <w:lang w:eastAsia="fr-FR"/>
              </w:rPr>
              <w:t>Méthodes d’analyse et typologie des risques</w:t>
            </w:r>
          </w:p>
          <w:p w:rsidR="00DE1500" w:rsidRPr="00391751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highlight w:val="yellow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RPr="003D6C6A" w:rsidTr="005D46AA">
        <w:trPr>
          <w:trHeight w:val="442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</w:tr>
      <w:tr w:rsidR="00DE1500" w:rsidRPr="003D6C6A" w:rsidTr="005D46AA">
        <w:trPr>
          <w:trHeight w:val="383"/>
          <w:jc w:val="center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424 – Unité d’expérience professionnelle 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MObligatoire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4241 –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>Immersion en milieu professionnel</w:t>
            </w: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> </w:t>
            </w:r>
          </w:p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2E74B5" w:themeColor="accent1" w:themeShade="BF"/>
                <w:lang w:eastAsia="fr-FR"/>
              </w:rPr>
              <w:t xml:space="preserve">Monsieur </w:t>
            </w:r>
            <w:r w:rsidRPr="005E39B4">
              <w:rPr>
                <w:rFonts w:ascii="Times New Roman" w:eastAsia="Times New Roman" w:hAnsi="Times New Roman"/>
                <w:b/>
                <w:bCs/>
                <w:color w:val="2E74B5" w:themeColor="accent1" w:themeShade="BF"/>
                <w:lang w:eastAsia="fr-FR"/>
              </w:rPr>
              <w:t>Mamadou Bouna TIMERA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highlight w:val="green"/>
              </w:rPr>
            </w:pPr>
            <w:r>
              <w:rPr>
                <w:rFonts w:ascii="Times New Roman" w:eastAsia="Microsoft YaHei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</w:rPr>
            </w:pPr>
            <w:r>
              <w:rPr>
                <w:rFonts w:ascii="Times New Roman" w:eastAsia="Microsoft YaHei" w:hAnsi="Times New Roman"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Pr="003D6C6A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 w:rsidRPr="003D6C6A">
              <w:rPr>
                <w:rFonts w:ascii="Times New Roman" w:eastAsia="Microsoft YaHei" w:hAnsi="Times New Roman"/>
                <w:b/>
                <w:bCs/>
                <w:lang w:val="en-US"/>
              </w:rPr>
              <w:t>6</w:t>
            </w:r>
          </w:p>
        </w:tc>
      </w:tr>
      <w:tr w:rsidR="00DE1500" w:rsidTr="005D46AA">
        <w:trPr>
          <w:trHeight w:val="382"/>
          <w:jc w:val="center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fr-FR"/>
              </w:rPr>
              <w:t xml:space="preserve">GTP 4242 –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>Rédaction scientifique</w:t>
            </w:r>
          </w:p>
          <w:p w:rsidR="00DE1500" w:rsidRP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DE1500">
              <w:rPr>
                <w:rFonts w:ascii="Times New Roman" w:eastAsia="Times New Roman" w:hAnsi="Times New Roman"/>
                <w:b/>
                <w:bCs/>
                <w:color w:val="2E74B5" w:themeColor="accent1" w:themeShade="BF"/>
                <w:lang w:eastAsia="fr-FR"/>
              </w:rPr>
              <w:t xml:space="preserve">Monsieur </w:t>
            </w:r>
            <w:r w:rsidRPr="00DE1500">
              <w:rPr>
                <w:rFonts w:ascii="Times New Roman" w:eastAsia="Times New Roman" w:hAnsi="Times New Roman"/>
                <w:b/>
                <w:bCs/>
                <w:color w:val="2E74B5" w:themeColor="accent1" w:themeShade="BF"/>
                <w:lang w:eastAsia="fr-FR"/>
              </w:rPr>
              <w:t>Mamadou Bouna TIMERA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</w:rPr>
            </w:pPr>
            <w:r>
              <w:rPr>
                <w:rFonts w:ascii="Times New Roman" w:eastAsia="Microsoft YaHei" w:hAnsi="Times New Roman"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</w:rPr>
            </w:pPr>
            <w:r>
              <w:rPr>
                <w:rFonts w:ascii="Times New Roman" w:eastAsia="Microsoft YaHei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</w:rPr>
            </w:pPr>
            <w:r>
              <w:rPr>
                <w:rFonts w:ascii="Times New Roman" w:eastAsia="Microsoft YaHei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Cs/>
                <w:lang w:val="en-US"/>
              </w:rPr>
              <w:t>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</w:tr>
      <w:tr w:rsidR="00DE1500" w:rsidTr="005D46AA">
        <w:trPr>
          <w:trHeight w:val="600"/>
          <w:jc w:val="center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120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Microsoft YaHei" w:hAnsi="Times New Roman"/>
                <w:bCs/>
                <w:lang w:val="en-US"/>
              </w:rPr>
            </w:pPr>
          </w:p>
        </w:tc>
      </w:tr>
      <w:tr w:rsidR="00DE1500" w:rsidTr="005D46AA">
        <w:trPr>
          <w:trHeight w:val="60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Total semestre 2</w:t>
            </w:r>
            <w:bookmarkStart w:id="0" w:name="_GoBack"/>
            <w:bookmarkEnd w:id="0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00" w:rsidRDefault="00DE1500" w:rsidP="005D46AA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b/>
                <w:bCs/>
                <w:lang w:val="en-US"/>
              </w:rPr>
            </w:pPr>
            <w:r>
              <w:rPr>
                <w:rFonts w:ascii="Times New Roman" w:eastAsia="Microsoft YaHei" w:hAnsi="Times New Roman"/>
                <w:b/>
                <w:bCs/>
                <w:lang w:val="en-US"/>
              </w:rPr>
              <w:t>30</w:t>
            </w:r>
          </w:p>
        </w:tc>
      </w:tr>
    </w:tbl>
    <w:p w:rsidR="00DE1500" w:rsidRDefault="00DE1500" w:rsidP="00DE1500">
      <w:pPr>
        <w:tabs>
          <w:tab w:val="left" w:pos="2268"/>
          <w:tab w:val="left" w:pos="4536"/>
          <w:tab w:val="left" w:pos="6946"/>
          <w:tab w:val="left" w:pos="11482"/>
        </w:tabs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  <w:b/>
        </w:rPr>
        <w:t>CM </w:t>
      </w:r>
      <w:r>
        <w:rPr>
          <w:rFonts w:ascii="Times New Roman" w:eastAsia="Microsoft YaHei" w:hAnsi="Times New Roman"/>
        </w:rPr>
        <w:t>: Cours magistral</w:t>
      </w:r>
      <w:r>
        <w:rPr>
          <w:rFonts w:ascii="Times New Roman" w:eastAsia="Microsoft YaHei" w:hAnsi="Times New Roman"/>
        </w:rPr>
        <w:tab/>
      </w:r>
      <w:r>
        <w:rPr>
          <w:rFonts w:ascii="Times New Roman" w:eastAsia="Microsoft YaHei" w:hAnsi="Times New Roman"/>
          <w:b/>
        </w:rPr>
        <w:t>TD </w:t>
      </w:r>
      <w:r>
        <w:rPr>
          <w:rFonts w:ascii="Times New Roman" w:eastAsia="Microsoft YaHei" w:hAnsi="Times New Roman"/>
        </w:rPr>
        <w:t>: Travaux dirigés</w:t>
      </w:r>
      <w:r>
        <w:rPr>
          <w:rFonts w:ascii="Times New Roman" w:eastAsia="Microsoft YaHei" w:hAnsi="Times New Roman"/>
        </w:rPr>
        <w:tab/>
      </w:r>
      <w:r>
        <w:rPr>
          <w:rFonts w:ascii="Times New Roman" w:eastAsia="Microsoft YaHei" w:hAnsi="Times New Roman"/>
          <w:b/>
        </w:rPr>
        <w:t>TP </w:t>
      </w:r>
      <w:r>
        <w:rPr>
          <w:rFonts w:ascii="Times New Roman" w:eastAsia="Microsoft YaHei" w:hAnsi="Times New Roman"/>
        </w:rPr>
        <w:t>: Travaux pratiques</w:t>
      </w:r>
      <w:r>
        <w:rPr>
          <w:rFonts w:ascii="Times New Roman" w:eastAsia="Microsoft YaHei" w:hAnsi="Times New Roman"/>
        </w:rPr>
        <w:tab/>
      </w:r>
      <w:r>
        <w:rPr>
          <w:rFonts w:ascii="Times New Roman" w:eastAsia="Microsoft YaHei" w:hAnsi="Times New Roman"/>
          <w:b/>
        </w:rPr>
        <w:t>TPE </w:t>
      </w:r>
      <w:r>
        <w:rPr>
          <w:rFonts w:ascii="Times New Roman" w:eastAsia="Microsoft YaHei" w:hAnsi="Times New Roman"/>
        </w:rPr>
        <w:t>: Temps de travail personnel de l’étudiant</w:t>
      </w:r>
      <w:r>
        <w:rPr>
          <w:rFonts w:ascii="Times New Roman" w:eastAsia="Microsoft YaHei" w:hAnsi="Times New Roman"/>
        </w:rPr>
        <w:tab/>
        <w:t xml:space="preserve"> </w:t>
      </w:r>
      <w:r>
        <w:rPr>
          <w:rFonts w:ascii="Times New Roman" w:eastAsia="Microsoft YaHei" w:hAnsi="Times New Roman"/>
          <w:b/>
        </w:rPr>
        <w:t>VHT </w:t>
      </w:r>
      <w:r>
        <w:rPr>
          <w:rFonts w:ascii="Times New Roman" w:eastAsia="Microsoft YaHei" w:hAnsi="Times New Roman"/>
        </w:rPr>
        <w:t>: Volume horaire total</w:t>
      </w:r>
    </w:p>
    <w:p w:rsidR="00DE1500" w:rsidRDefault="00DE1500" w:rsidP="00DE1500">
      <w:pPr>
        <w:rPr>
          <w:rFonts w:ascii="Times New Roman" w:eastAsia="Microsoft YaHei" w:hAnsi="Times New Roman"/>
          <w:i/>
        </w:rPr>
      </w:pPr>
      <w:r>
        <w:rPr>
          <w:rFonts w:ascii="Times New Roman" w:eastAsia="Microsoft YaHei" w:hAnsi="Times New Roman"/>
          <w:i/>
        </w:rPr>
        <w:t>NB : Chaque étudiant doit choisir deux unités optionnelles sur les quatre proposées.</w:t>
      </w:r>
    </w:p>
    <w:p w:rsidR="00DE1500" w:rsidRDefault="00DE1500" w:rsidP="00DE1500">
      <w:pPr>
        <w:rPr>
          <w:rFonts w:ascii="Times New Roman" w:eastAsia="Microsoft YaHei" w:hAnsi="Times New Roman"/>
          <w:i/>
        </w:rPr>
        <w:sectPr w:rsidR="00DE1500">
          <w:pgSz w:w="16838" w:h="11906" w:orient="landscape"/>
          <w:pgMar w:top="1134" w:right="1418" w:bottom="1134" w:left="1418" w:header="709" w:footer="709" w:gutter="0"/>
          <w:cols w:space="720"/>
        </w:sectPr>
      </w:pPr>
    </w:p>
    <w:p w:rsidR="00363522" w:rsidRDefault="00363522"/>
    <w:sectPr w:rsidR="00363522" w:rsidSect="00DE1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00"/>
    <w:rsid w:val="00363522"/>
    <w:rsid w:val="00D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37EE-17FD-495A-ADE5-1EF49DF9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5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2021-07-13T11:43:00Z</dcterms:created>
  <dcterms:modified xsi:type="dcterms:W3CDTF">2021-07-13T11:46:00Z</dcterms:modified>
</cp:coreProperties>
</file>